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C7F7" w14:textId="58DB0E1C" w:rsidR="00556BF0" w:rsidRDefault="00D30CAF" w:rsidP="000938F2">
      <w:pPr>
        <w:pStyle w:val="Titel"/>
      </w:pPr>
      <w:r w:rsidRPr="00D30CAF">
        <w:t xml:space="preserve">Høringssvar fra Seniorrådet I Vordingborg </w:t>
      </w:r>
      <w:r w:rsidR="00C35252" w:rsidRPr="00D30CAF">
        <w:t>kommune</w:t>
      </w:r>
    </w:p>
    <w:p w14:paraId="4A91C0CB" w14:textId="77777777" w:rsidR="00D30CAF" w:rsidRDefault="00D30CAF"/>
    <w:p w14:paraId="4F48C625" w14:textId="2CA50E7F" w:rsidR="00D30CAF" w:rsidRPr="000938F2" w:rsidRDefault="00D30CAF">
      <w:pPr>
        <w:rPr>
          <w:rFonts w:cstheme="minorHAnsi"/>
        </w:rPr>
      </w:pPr>
      <w:r w:rsidRPr="000938F2">
        <w:rPr>
          <w:rFonts w:cstheme="minorHAnsi"/>
        </w:rPr>
        <w:t>Seniorrådet har med interesse forholdt sig til det endelige udkast til Sundhedsaftalen 2024-2027</w:t>
      </w:r>
      <w:r w:rsidR="00C35252" w:rsidRPr="000938F2">
        <w:rPr>
          <w:rFonts w:cstheme="minorHAnsi"/>
        </w:rPr>
        <w:t xml:space="preserve"> som et vigtigt skridt i den rigtige retning.</w:t>
      </w:r>
    </w:p>
    <w:p w14:paraId="261CC075" w14:textId="775911BC" w:rsidR="00D30CAF" w:rsidRPr="000938F2" w:rsidRDefault="00C35252">
      <w:pPr>
        <w:rPr>
          <w:rFonts w:cstheme="minorHAnsi"/>
        </w:rPr>
      </w:pPr>
      <w:r w:rsidRPr="000938F2">
        <w:rPr>
          <w:rFonts w:cstheme="minorHAnsi"/>
        </w:rPr>
        <w:t>V</w:t>
      </w:r>
      <w:r w:rsidR="00D30CAF" w:rsidRPr="000938F2">
        <w:rPr>
          <w:rFonts w:cstheme="minorHAnsi"/>
        </w:rPr>
        <w:t>I ser positivt på visionen ”Fælles med borgeren om bedre sundhed”.</w:t>
      </w:r>
    </w:p>
    <w:p w14:paraId="3C1ACB80" w14:textId="77777777" w:rsidR="00B6734A" w:rsidRPr="000938F2" w:rsidRDefault="00D30CAF">
      <w:pPr>
        <w:rPr>
          <w:rFonts w:cstheme="minorHAnsi"/>
        </w:rPr>
      </w:pPr>
      <w:r w:rsidRPr="000938F2">
        <w:rPr>
          <w:rFonts w:cstheme="minorHAnsi"/>
        </w:rPr>
        <w:t>Intensionerne i Sundhedsaftalen for Region Sjælland er gode rammer.</w:t>
      </w:r>
    </w:p>
    <w:p w14:paraId="081678F9" w14:textId="2DE67CB2" w:rsidR="00F15429" w:rsidRPr="000938F2" w:rsidRDefault="00F15429" w:rsidP="00F15429">
      <w:pPr>
        <w:rPr>
          <w:rFonts w:cstheme="minorHAnsi"/>
        </w:rPr>
      </w:pPr>
      <w:r w:rsidRPr="000938F2">
        <w:rPr>
          <w:rFonts w:cstheme="minorHAnsi"/>
        </w:rPr>
        <w:t>Det kræver målrettet oplysningskampagner for at gøre Region Sjælland og de sydlige kommuner i regionen til sundere borgere og et liv med en høj livskvalitet, men også forståelse og respekt for de livsvilkår borgerne er underlagt.</w:t>
      </w:r>
    </w:p>
    <w:p w14:paraId="6F6AFDC7" w14:textId="78251456" w:rsidR="00065B8D" w:rsidRPr="000938F2" w:rsidRDefault="00F15429" w:rsidP="00065B8D">
      <w:pPr>
        <w:rPr>
          <w:rFonts w:cstheme="minorHAnsi"/>
        </w:rPr>
      </w:pPr>
      <w:r w:rsidRPr="000938F2">
        <w:rPr>
          <w:rFonts w:cstheme="minorHAnsi"/>
        </w:rPr>
        <w:t>Seniorrådet er helt enige i</w:t>
      </w:r>
      <w:r w:rsidR="000938F2" w:rsidRPr="000938F2">
        <w:rPr>
          <w:rFonts w:cstheme="minorHAnsi"/>
        </w:rPr>
        <w:t>,</w:t>
      </w:r>
      <w:r w:rsidRPr="000938F2">
        <w:rPr>
          <w:rFonts w:cstheme="minorHAnsi"/>
        </w:rPr>
        <w:t xml:space="preserve"> at borgerens sundhed skal vægtes for ”at mestre eget liv længst muligt”</w:t>
      </w:r>
      <w:r w:rsidR="00065B8D" w:rsidRPr="000938F2">
        <w:rPr>
          <w:rFonts w:cstheme="minorHAnsi"/>
        </w:rPr>
        <w:t xml:space="preserve"> </w:t>
      </w:r>
      <w:r w:rsidR="00640783" w:rsidRPr="000938F2">
        <w:rPr>
          <w:rFonts w:cstheme="minorHAnsi"/>
        </w:rPr>
        <w:t>og styrke</w:t>
      </w:r>
      <w:r w:rsidR="00065B8D" w:rsidRPr="000938F2">
        <w:rPr>
          <w:rFonts w:eastAsia="Times New Roman" w:cstheme="minorHAnsi"/>
          <w:kern w:val="0"/>
          <w:bdr w:val="none" w:sz="0" w:space="0" w:color="auto" w:frame="1"/>
          <w:lang w:eastAsia="da-DK"/>
          <w14:ligatures w14:val="none"/>
        </w:rPr>
        <w:t xml:space="preserve"> de sundhedsforebyggende aktiviteter.</w:t>
      </w:r>
    </w:p>
    <w:p w14:paraId="29FA3620" w14:textId="77777777" w:rsidR="00065B8D" w:rsidRPr="000938F2" w:rsidRDefault="00065B8D" w:rsidP="00F15429">
      <w:pPr>
        <w:rPr>
          <w:rFonts w:cstheme="minorHAnsi"/>
        </w:rPr>
      </w:pPr>
    </w:p>
    <w:p w14:paraId="38F8A958" w14:textId="00FCAA7C" w:rsidR="00B6734A" w:rsidRPr="000938F2" w:rsidRDefault="00B6734A">
      <w:pPr>
        <w:rPr>
          <w:rFonts w:cstheme="minorHAnsi"/>
        </w:rPr>
      </w:pPr>
      <w:r w:rsidRPr="000938F2">
        <w:rPr>
          <w:rFonts w:cstheme="minorHAnsi"/>
        </w:rPr>
        <w:t>Seniorrådet er opmærksom på</w:t>
      </w:r>
      <w:r w:rsidR="000938F2" w:rsidRPr="000938F2">
        <w:rPr>
          <w:rFonts w:cstheme="minorHAnsi"/>
        </w:rPr>
        <w:t>,</w:t>
      </w:r>
      <w:r w:rsidRPr="000938F2">
        <w:rPr>
          <w:rFonts w:cstheme="minorHAnsi"/>
        </w:rPr>
        <w:t xml:space="preserve"> at der er flere målgrupper, der kræver særlige indsatser og prioriteringer. </w:t>
      </w:r>
    </w:p>
    <w:p w14:paraId="1EEB8078" w14:textId="50AD5D77" w:rsidR="00B6734A" w:rsidRPr="000938F2" w:rsidRDefault="00B6734A">
      <w:pPr>
        <w:rPr>
          <w:rFonts w:cstheme="minorHAnsi"/>
        </w:rPr>
      </w:pPr>
      <w:r w:rsidRPr="000938F2">
        <w:rPr>
          <w:rFonts w:cstheme="minorHAnsi"/>
        </w:rPr>
        <w:t xml:space="preserve">Målgruppen for Seniorrådet er de ældre borgere og </w:t>
      </w:r>
      <w:r w:rsidR="000938F2">
        <w:rPr>
          <w:rFonts w:cstheme="minorHAnsi"/>
        </w:rPr>
        <w:t xml:space="preserve">vi </w:t>
      </w:r>
      <w:r w:rsidRPr="000938F2">
        <w:rPr>
          <w:rFonts w:cstheme="minorHAnsi"/>
        </w:rPr>
        <w:t>anerkender</w:t>
      </w:r>
      <w:r w:rsidR="000938F2">
        <w:rPr>
          <w:rFonts w:cstheme="minorHAnsi"/>
        </w:rPr>
        <w:t>,</w:t>
      </w:r>
      <w:r w:rsidRPr="000938F2">
        <w:rPr>
          <w:rFonts w:cstheme="minorHAnsi"/>
        </w:rPr>
        <w:t xml:space="preserve"> at Sundhedsaftalen også har fokus på denne borgergruppe med særlig opmærksomhed på </w:t>
      </w:r>
      <w:r w:rsidR="00AB74AE" w:rsidRPr="000938F2">
        <w:rPr>
          <w:rFonts w:cstheme="minorHAnsi"/>
        </w:rPr>
        <w:t>det stigende antal sårbare ældre. Derudover borgere</w:t>
      </w:r>
      <w:r w:rsidR="000938F2">
        <w:rPr>
          <w:rFonts w:cstheme="minorHAnsi"/>
        </w:rPr>
        <w:t>,</w:t>
      </w:r>
      <w:r w:rsidR="00AB74AE" w:rsidRPr="000938F2">
        <w:rPr>
          <w:rFonts w:cstheme="minorHAnsi"/>
        </w:rPr>
        <w:t xml:space="preserve"> der er kronisk syge</w:t>
      </w:r>
      <w:r w:rsidR="000938F2">
        <w:rPr>
          <w:rFonts w:cstheme="minorHAnsi"/>
        </w:rPr>
        <w:t>,</w:t>
      </w:r>
      <w:r w:rsidR="00AB74AE" w:rsidRPr="000938F2">
        <w:rPr>
          <w:rFonts w:cstheme="minorHAnsi"/>
        </w:rPr>
        <w:t xml:space="preserve"> eller borgere med langvarige sygdomme</w:t>
      </w:r>
      <w:r w:rsidR="000938F2">
        <w:rPr>
          <w:rFonts w:cstheme="minorHAnsi"/>
        </w:rPr>
        <w:t xml:space="preserve"> -</w:t>
      </w:r>
      <w:r w:rsidR="00AB74AE" w:rsidRPr="000938F2">
        <w:rPr>
          <w:rFonts w:cstheme="minorHAnsi"/>
        </w:rPr>
        <w:t xml:space="preserve"> borgere der ofte er ældre.</w:t>
      </w:r>
      <w:r w:rsidR="00A61C81" w:rsidRPr="000938F2">
        <w:rPr>
          <w:rFonts w:cstheme="minorHAnsi"/>
        </w:rPr>
        <w:t xml:space="preserve"> </w:t>
      </w:r>
    </w:p>
    <w:p w14:paraId="57461FC6" w14:textId="77777777" w:rsidR="00F15429" w:rsidRPr="000938F2" w:rsidRDefault="00F15429" w:rsidP="00F15429">
      <w:pPr>
        <w:rPr>
          <w:rFonts w:cstheme="minorHAnsi"/>
        </w:rPr>
      </w:pPr>
      <w:r w:rsidRPr="000938F2">
        <w:rPr>
          <w:rFonts w:cstheme="minorHAnsi"/>
        </w:rPr>
        <w:t>Her ser Seniorrådet gerne at opmærksomheden på de pårørende til især de svageste ældre borgere tilgodeses.</w:t>
      </w:r>
    </w:p>
    <w:p w14:paraId="32C67D84" w14:textId="065FF9C7" w:rsidR="00262B14" w:rsidRPr="000938F2" w:rsidRDefault="00B40D7E">
      <w:pPr>
        <w:rPr>
          <w:rFonts w:cstheme="minorHAnsi"/>
        </w:rPr>
      </w:pPr>
      <w:r w:rsidRPr="000938F2">
        <w:rPr>
          <w:rFonts w:cstheme="minorHAnsi"/>
        </w:rPr>
        <w:t>Seniorrådet ser dog 2 store udfordringer</w:t>
      </w:r>
      <w:r w:rsidR="00262B14" w:rsidRPr="000938F2">
        <w:rPr>
          <w:rFonts w:cstheme="minorHAnsi"/>
        </w:rPr>
        <w:t xml:space="preserve"> </w:t>
      </w:r>
      <w:r w:rsidR="00FA6235" w:rsidRPr="000938F2">
        <w:rPr>
          <w:rFonts w:cstheme="minorHAnsi"/>
        </w:rPr>
        <w:t>for</w:t>
      </w:r>
      <w:r w:rsidR="000938F2">
        <w:rPr>
          <w:rFonts w:cstheme="minorHAnsi"/>
        </w:rPr>
        <w:t xml:space="preserve"> </w:t>
      </w:r>
      <w:r w:rsidR="00262B14" w:rsidRPr="000938F2">
        <w:rPr>
          <w:rFonts w:cstheme="minorHAnsi"/>
        </w:rPr>
        <w:t>de gode intentioner i Sundhedsaftalen 2024-27</w:t>
      </w:r>
      <w:r w:rsidR="000938F2">
        <w:rPr>
          <w:rFonts w:cstheme="minorHAnsi"/>
        </w:rPr>
        <w:t>:</w:t>
      </w:r>
    </w:p>
    <w:p w14:paraId="481103A5" w14:textId="77777777" w:rsidR="000938F2" w:rsidRDefault="00262B14" w:rsidP="000938F2">
      <w:pPr>
        <w:pStyle w:val="Listeafsnit"/>
        <w:numPr>
          <w:ilvl w:val="0"/>
          <w:numId w:val="1"/>
        </w:numPr>
        <w:rPr>
          <w:rFonts w:cstheme="minorHAnsi"/>
        </w:rPr>
      </w:pPr>
      <w:r w:rsidRPr="000938F2">
        <w:rPr>
          <w:rFonts w:cstheme="minorHAnsi"/>
        </w:rPr>
        <w:t xml:space="preserve">Den nødvendige økonomi </w:t>
      </w:r>
    </w:p>
    <w:p w14:paraId="78A843F1" w14:textId="324E2C8E" w:rsidR="00262B14" w:rsidRPr="000938F2" w:rsidRDefault="000938F2" w:rsidP="000938F2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</w:t>
      </w:r>
      <w:r w:rsidR="00262B14" w:rsidRPr="000938F2">
        <w:rPr>
          <w:rFonts w:cstheme="minorHAnsi"/>
        </w:rPr>
        <w:t>n tilstrækkelig, kvalificeret ledelse, medarbejder</w:t>
      </w:r>
      <w:r>
        <w:rPr>
          <w:rFonts w:cstheme="minorHAnsi"/>
        </w:rPr>
        <w:t>-</w:t>
      </w:r>
      <w:r w:rsidR="00262B14" w:rsidRPr="000938F2">
        <w:rPr>
          <w:rFonts w:cstheme="minorHAnsi"/>
        </w:rPr>
        <w:t xml:space="preserve"> og behandlergruppe</w:t>
      </w:r>
    </w:p>
    <w:p w14:paraId="0E3DBCA5" w14:textId="2C5F9420" w:rsidR="00F15429" w:rsidRPr="000938F2" w:rsidRDefault="00262B14">
      <w:pPr>
        <w:rPr>
          <w:rFonts w:cstheme="minorHAnsi"/>
        </w:rPr>
      </w:pPr>
      <w:r w:rsidRPr="000938F2">
        <w:rPr>
          <w:rFonts w:cstheme="minorHAnsi"/>
        </w:rPr>
        <w:t>Udfordringer</w:t>
      </w:r>
      <w:r w:rsidR="000938F2">
        <w:rPr>
          <w:rFonts w:cstheme="minorHAnsi"/>
        </w:rPr>
        <w:t>,</w:t>
      </w:r>
      <w:r w:rsidRPr="000938F2">
        <w:rPr>
          <w:rFonts w:cstheme="minorHAnsi"/>
        </w:rPr>
        <w:t xml:space="preserve"> som allerede nu er tydelige og kræver en mere målrettet</w:t>
      </w:r>
      <w:r w:rsidR="00FA6235" w:rsidRPr="000938F2">
        <w:rPr>
          <w:rFonts w:cstheme="minorHAnsi"/>
        </w:rPr>
        <w:t xml:space="preserve"> og villig</w:t>
      </w:r>
      <w:r w:rsidRPr="000938F2">
        <w:rPr>
          <w:rFonts w:cstheme="minorHAnsi"/>
        </w:rPr>
        <w:t xml:space="preserve"> opmærksom</w:t>
      </w:r>
      <w:r w:rsidR="00FA6235" w:rsidRPr="000938F2">
        <w:rPr>
          <w:rFonts w:cstheme="minorHAnsi"/>
        </w:rPr>
        <w:t xml:space="preserve"> på organisationen, </w:t>
      </w:r>
      <w:r w:rsidRPr="000938F2">
        <w:rPr>
          <w:rFonts w:cstheme="minorHAnsi"/>
        </w:rPr>
        <w:t>rekruttering og kompetencer både i regionen og kommunerne.</w:t>
      </w:r>
    </w:p>
    <w:sectPr w:rsidR="00F15429" w:rsidRPr="000938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631A9"/>
    <w:multiLevelType w:val="hybridMultilevel"/>
    <w:tmpl w:val="A5D2EB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83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F0"/>
    <w:rsid w:val="00065B8D"/>
    <w:rsid w:val="000938F2"/>
    <w:rsid w:val="00174F5B"/>
    <w:rsid w:val="00262B14"/>
    <w:rsid w:val="00556BF0"/>
    <w:rsid w:val="00612F22"/>
    <w:rsid w:val="00640783"/>
    <w:rsid w:val="00A61C81"/>
    <w:rsid w:val="00AB74AE"/>
    <w:rsid w:val="00B40D7E"/>
    <w:rsid w:val="00B6734A"/>
    <w:rsid w:val="00C35252"/>
    <w:rsid w:val="00D30CAF"/>
    <w:rsid w:val="00D32A55"/>
    <w:rsid w:val="00F15429"/>
    <w:rsid w:val="00FA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1820"/>
  <w15:chartTrackingRefBased/>
  <w15:docId w15:val="{A96B437A-CE44-4FD1-B1DA-054CF800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938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9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093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1316</Characters>
  <Application>Microsoft Office Word</Application>
  <DocSecurity>0</DocSecurity>
  <Lines>24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Olling</dc:creator>
  <cp:keywords/>
  <dc:description/>
  <cp:lastModifiedBy>Rie Lykke Danielsen</cp:lastModifiedBy>
  <cp:revision>8</cp:revision>
  <dcterms:created xsi:type="dcterms:W3CDTF">2023-11-13T14:01:00Z</dcterms:created>
  <dcterms:modified xsi:type="dcterms:W3CDTF">2023-11-17T12:52:00Z</dcterms:modified>
</cp:coreProperties>
</file>