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-Gitter"/>
        <w:tblW w:w="0" w:type="auto"/>
        <w:tblLook w:val="04A0"/>
      </w:tblPr>
      <w:tblGrid>
        <w:gridCol w:w="5637"/>
        <w:gridCol w:w="4141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3D052B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52 </w:t>
            </w:r>
            <w:r w:rsidRPr="003D052B">
              <w:t>overfladebehandling af emner af jern, stål og andre metaller</w:t>
            </w:r>
          </w:p>
        </w:tc>
      </w:tr>
      <w:tr w:rsidR="00701742" w:rsidRPr="003D052B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B06513" w:rsidRDefault="00D943C5" w:rsidP="00D943C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Grizzly Outdoor og </w:t>
            </w:r>
            <w:proofErr w:type="spellStart"/>
            <w:r w:rsidR="003D052B">
              <w:rPr>
                <w:lang w:val="en-US"/>
              </w:rPr>
              <w:t>Funfish</w:t>
            </w:r>
            <w:proofErr w:type="spellEnd"/>
            <w:r w:rsidR="003D052B">
              <w:rPr>
                <w:lang w:val="en-US"/>
              </w:rPr>
              <w:t xml:space="preserve"> v/Jens </w:t>
            </w:r>
            <w:proofErr w:type="spellStart"/>
            <w:r w:rsidR="003D052B">
              <w:rPr>
                <w:lang w:val="en-US"/>
              </w:rPr>
              <w:t>Gøth</w:t>
            </w:r>
            <w:proofErr w:type="spellEnd"/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3D052B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Kværnvej 6, 4760 Vordingborg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3D052B" w:rsidP="004B6496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 w:rsidRPr="003D052B">
              <w:rPr>
                <w:rFonts w:ascii="Arial" w:hAnsi="Arial" w:cs="Arial"/>
              </w:rPr>
              <w:t>20097000</w:t>
            </w:r>
            <w:proofErr w:type="gramEnd"/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3D052B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Basistilsyn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3D052B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 august 2015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3D052B" w:rsidP="003D052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virksomheden</w:t>
            </w:r>
            <w:r w:rsidR="00701742">
              <w:rPr>
                <w:rFonts w:ascii="Arial" w:hAnsi="Arial" w:cs="Arial"/>
              </w:rPr>
              <w:t xml:space="preserve"> 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3D052B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Fremstilling og lakering af fiskeblink og fiskeudstyr, samt salg af udstyr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 der konstateret jordforurening</w:t>
            </w:r>
          </w:p>
        </w:tc>
        <w:tc>
          <w:tcPr>
            <w:tcW w:w="4141" w:type="dxa"/>
          </w:tcPr>
          <w:p w:rsidR="00701742" w:rsidRPr="00A63DB9" w:rsidRDefault="003D052B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3D052B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3D052B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Ingen</w:t>
            </w:r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</w:p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docVars>
    <w:docVar w:name="OfficeInstanceGUID" w:val="{D9203B4B-A74D-4878-A115-72674C534C0A}"/>
    <w:docVar w:name="SaveInTemplateCenterEnabled" w:val="False"/>
  </w:docVars>
  <w:rsids>
    <w:rsidRoot w:val="003D052B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11E7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052B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3C5C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43C5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F8F091-9666-431A-8975-52451BC4E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Dorrit Ekström</dc:creator>
  <cp:lastModifiedBy>Dorrit Ekström</cp:lastModifiedBy>
  <cp:revision>2</cp:revision>
  <dcterms:created xsi:type="dcterms:W3CDTF">2015-10-30T11:45:00Z</dcterms:created>
  <dcterms:modified xsi:type="dcterms:W3CDTF">2015-11-03T10:14:00Z</dcterms:modified>
</cp:coreProperties>
</file>